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E1" w:rsidRPr="00140910" w:rsidRDefault="008C662A" w:rsidP="002F57E1">
      <w:pPr>
        <w:jc w:val="center"/>
        <w:rPr>
          <w:b/>
          <w:sz w:val="28"/>
          <w:szCs w:val="28"/>
        </w:rPr>
      </w:pPr>
      <w:r w:rsidRPr="002F57E1">
        <w:rPr>
          <w:rFonts w:hint="eastAsia"/>
        </w:rPr>
        <w:t xml:space="preserve">　</w:t>
      </w:r>
      <w:r w:rsidR="002F57E1" w:rsidRPr="00140910">
        <w:rPr>
          <w:rFonts w:hint="eastAsia"/>
          <w:b/>
          <w:sz w:val="28"/>
          <w:szCs w:val="28"/>
        </w:rPr>
        <w:t>同門会員業績（</w:t>
      </w:r>
      <w:r w:rsidR="00054E3F">
        <w:rPr>
          <w:rFonts w:hint="eastAsia"/>
          <w:b/>
          <w:sz w:val="28"/>
          <w:szCs w:val="28"/>
        </w:rPr>
        <w:t>論文</w:t>
      </w:r>
      <w:r w:rsidR="002F57E1" w:rsidRPr="00140910">
        <w:rPr>
          <w:rFonts w:hint="eastAsia"/>
          <w:b/>
          <w:sz w:val="28"/>
          <w:szCs w:val="28"/>
        </w:rPr>
        <w:t>）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Anti-inflammatory effect of electroacupuncture in the C3H/HeJ mouse model of alopecia areata.</w:t>
      </w:r>
    </w:p>
    <w:p w:rsidR="008C662A" w:rsidRDefault="008C662A">
      <w:r>
        <w:rPr>
          <w:noProof/>
        </w:rPr>
        <w:t>Maeda T</w:t>
      </w:r>
      <w:r w:rsidR="00290620">
        <w:rPr>
          <w:rFonts w:hint="eastAsia"/>
          <w:noProof/>
        </w:rPr>
        <w:t>,</w:t>
      </w:r>
      <w:r>
        <w:rPr>
          <w:noProof/>
        </w:rPr>
        <w:t>Taniguchi M, Matsuzaki S, Shingaki K, Kanazawa S, Miyata S</w:t>
      </w:r>
    </w:p>
    <w:p w:rsidR="008C662A" w:rsidRPr="005B1445" w:rsidRDefault="008C662A">
      <w:r w:rsidRPr="005B1445">
        <w:rPr>
          <w:noProof/>
        </w:rPr>
        <w:t>Acupunct Med.</w:t>
      </w:r>
      <w:r w:rsidRPr="005B1445">
        <w:rPr>
          <w:rFonts w:hint="eastAsia"/>
        </w:rPr>
        <w:t xml:space="preserve"> </w:t>
      </w:r>
      <w:r w:rsidRPr="005B1445">
        <w:rPr>
          <w:noProof/>
        </w:rPr>
        <w:t>311</w:t>
      </w:r>
      <w:proofErr w:type="gramStart"/>
      <w:r w:rsidRPr="005B1445">
        <w:rPr>
          <w:rFonts w:hint="eastAsia"/>
        </w:rPr>
        <w:t>,p</w:t>
      </w:r>
      <w:r w:rsidRPr="005B1445">
        <w:rPr>
          <w:noProof/>
        </w:rPr>
        <w:t>117</w:t>
      </w:r>
      <w:proofErr w:type="gramEnd"/>
      <w:r w:rsidRPr="005B1445">
        <w:rPr>
          <w:rFonts w:hint="eastAsia"/>
        </w:rPr>
        <w:t>～</w:t>
      </w:r>
      <w:r w:rsidRPr="005B1445">
        <w:rPr>
          <w:rFonts w:hint="eastAsia"/>
        </w:rPr>
        <w:t>p</w:t>
      </w:r>
      <w:r w:rsidRPr="005B1445">
        <w:rPr>
          <w:noProof/>
        </w:rPr>
        <w:t>119</w:t>
      </w:r>
      <w:r w:rsidRPr="005B1445">
        <w:rPr>
          <w:rFonts w:hint="eastAsia"/>
        </w:rPr>
        <w:t xml:space="preserve"> ,</w:t>
      </w:r>
      <w:r w:rsidRPr="005B1445"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The role of latissimus dorsi myocutaneous flaps in secondary breast reconstruction after breast-conserving surgery</w:t>
      </w:r>
      <w:r w:rsidR="002403B2">
        <w:rPr>
          <w:rFonts w:hint="eastAsia"/>
          <w:noProof/>
        </w:rPr>
        <w:t>.</w:t>
      </w:r>
    </w:p>
    <w:p w:rsidR="00290620" w:rsidRDefault="008C662A">
      <w:pPr>
        <w:rPr>
          <w:noProof/>
        </w:rPr>
      </w:pPr>
      <w:r>
        <w:rPr>
          <w:noProof/>
        </w:rPr>
        <w:t>Koichi Tomita</w:t>
      </w:r>
      <w:r w:rsidR="00290620">
        <w:rPr>
          <w:rFonts w:hint="eastAsia"/>
          <w:noProof/>
        </w:rPr>
        <w:t>,</w:t>
      </w:r>
      <w:r>
        <w:rPr>
          <w:noProof/>
        </w:rPr>
        <w:t xml:space="preserve">Kenji Yano, Akimitsu Nishibayashi, Megumi Fukai, Miwako Miyasaka, </w:t>
      </w:r>
    </w:p>
    <w:p w:rsidR="008C662A" w:rsidRDefault="008C662A">
      <w:r>
        <w:rPr>
          <w:noProof/>
        </w:rPr>
        <w:t>Ko Hosokawa</w:t>
      </w:r>
    </w:p>
    <w:p w:rsidR="008C662A" w:rsidRDefault="008C662A">
      <w:r>
        <w:rPr>
          <w:noProof/>
        </w:rPr>
        <w:t>ePlasty</w:t>
      </w:r>
      <w:r>
        <w:rPr>
          <w:rFonts w:hint="eastAsia"/>
        </w:rPr>
        <w:t xml:space="preserve"> </w:t>
      </w:r>
      <w:r>
        <w:rPr>
          <w:noProof/>
        </w:rPr>
        <w:t>13</w:t>
      </w:r>
      <w:proofErr w:type="gramStart"/>
      <w:r>
        <w:rPr>
          <w:rFonts w:hint="eastAsia"/>
        </w:rPr>
        <w:t>,p</w:t>
      </w:r>
      <w:r>
        <w:rPr>
          <w:noProof/>
        </w:rPr>
        <w:t>e28</w:t>
      </w:r>
      <w:proofErr w:type="gramEnd"/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Comparative study of antibacterial effects and bacterial retentivity of wound dressings</w:t>
      </w:r>
      <w:r w:rsidR="002403B2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ToshihiroFujiwara</w:t>
      </w:r>
      <w:r w:rsidR="00CD0F42">
        <w:rPr>
          <w:rFonts w:hint="eastAsia"/>
          <w:noProof/>
        </w:rPr>
        <w:t xml:space="preserve">,Ko </w:t>
      </w:r>
      <w:r w:rsidR="00CD0F42">
        <w:rPr>
          <w:noProof/>
        </w:rPr>
        <w:t>Hosokawa</w:t>
      </w:r>
      <w:r w:rsidR="00CD0F42">
        <w:rPr>
          <w:rFonts w:hint="eastAsia"/>
          <w:noProof/>
        </w:rPr>
        <w:t>,</w:t>
      </w:r>
      <w:r>
        <w:rPr>
          <w:noProof/>
        </w:rPr>
        <w:t xml:space="preserve"> Tateki</w:t>
      </w:r>
      <w:r w:rsidR="00CD0F42">
        <w:rPr>
          <w:rFonts w:hint="eastAsia"/>
          <w:noProof/>
        </w:rPr>
        <w:t xml:space="preserve"> </w:t>
      </w:r>
      <w:r>
        <w:rPr>
          <w:noProof/>
        </w:rPr>
        <w:t>Kubo</w:t>
      </w:r>
    </w:p>
    <w:p w:rsidR="008C662A" w:rsidRDefault="008C662A">
      <w:r>
        <w:rPr>
          <w:noProof/>
        </w:rPr>
        <w:t>ePlasty</w:t>
      </w:r>
      <w:r>
        <w:rPr>
          <w:rFonts w:hint="eastAsia"/>
        </w:rPr>
        <w:t xml:space="preserve"> </w:t>
      </w:r>
      <w:r>
        <w:rPr>
          <w:noProof/>
        </w:rPr>
        <w:t>13</w:t>
      </w:r>
      <w:r>
        <w:rPr>
          <w:rFonts w:hint="eastAsia"/>
        </w:rPr>
        <w:t>,p</w:t>
      </w:r>
      <w:r>
        <w:rPr>
          <w:noProof/>
        </w:rPr>
        <w:t>e5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Trigeminal Trophic Syndrome</w:t>
      </w:r>
      <w:r w:rsidR="00290620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Yoko Osaki</w:t>
      </w:r>
      <w:r w:rsidR="00FD67F6">
        <w:rPr>
          <w:rFonts w:hint="eastAsia"/>
          <w:noProof/>
        </w:rPr>
        <w:t>,</w:t>
      </w:r>
      <w:r>
        <w:rPr>
          <w:noProof/>
        </w:rPr>
        <w:t>Tateki Kubo</w:t>
      </w:r>
    </w:p>
    <w:p w:rsidR="008C662A" w:rsidRDefault="008C662A">
      <w:r>
        <w:rPr>
          <w:noProof/>
        </w:rPr>
        <w:t>ePlasty</w:t>
      </w:r>
      <w:r>
        <w:rPr>
          <w:rFonts w:hint="eastAsia"/>
        </w:rPr>
        <w:t xml:space="preserve"> ,p</w:t>
      </w:r>
      <w:r>
        <w:rPr>
          <w:noProof/>
        </w:rPr>
        <w:t>e60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Simple and accurate volume measurement of mastectomy specimens</w:t>
      </w:r>
      <w:r w:rsidR="00290620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Takashi Fujiwara</w:t>
      </w:r>
      <w:r w:rsidR="00290620">
        <w:rPr>
          <w:rFonts w:hint="eastAsia"/>
          <w:noProof/>
        </w:rPr>
        <w:t>,</w:t>
      </w:r>
      <w:r w:rsidR="00FD67F6" w:rsidRPr="00FD67F6">
        <w:rPr>
          <w:noProof/>
        </w:rPr>
        <w:t xml:space="preserve"> </w:t>
      </w:r>
      <w:r w:rsidR="00FD67F6">
        <w:rPr>
          <w:noProof/>
        </w:rPr>
        <w:t xml:space="preserve">K </w:t>
      </w:r>
      <w:r>
        <w:rPr>
          <w:noProof/>
        </w:rPr>
        <w:t xml:space="preserve">Yano, </w:t>
      </w:r>
      <w:r w:rsidR="00FD67F6">
        <w:rPr>
          <w:noProof/>
        </w:rPr>
        <w:t xml:space="preserve">Y </w:t>
      </w:r>
      <w:r>
        <w:rPr>
          <w:noProof/>
        </w:rPr>
        <w:t xml:space="preserve">Tanji, </w:t>
      </w:r>
      <w:r w:rsidR="00FD67F6">
        <w:rPr>
          <w:noProof/>
        </w:rPr>
        <w:t xml:space="preserve">K </w:t>
      </w:r>
      <w:r>
        <w:rPr>
          <w:noProof/>
        </w:rPr>
        <w:t xml:space="preserve">Hosokawa </w:t>
      </w:r>
    </w:p>
    <w:p w:rsidR="008C662A" w:rsidRDefault="008C662A">
      <w:r>
        <w:rPr>
          <w:noProof/>
        </w:rPr>
        <w:t>Eur J Plast Surg</w:t>
      </w:r>
      <w:r>
        <w:rPr>
          <w:rFonts w:hint="eastAsia"/>
        </w:rPr>
        <w:t xml:space="preserve"> </w:t>
      </w:r>
      <w:r>
        <w:rPr>
          <w:noProof/>
        </w:rPr>
        <w:t>364</w:t>
      </w:r>
      <w:r>
        <w:rPr>
          <w:rFonts w:hint="eastAsia"/>
        </w:rPr>
        <w:t>,p</w:t>
      </w:r>
      <w:r>
        <w:rPr>
          <w:noProof/>
        </w:rPr>
        <w:t>275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276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Weight versus volume of mastectomy specimens</w:t>
      </w:r>
      <w:r w:rsidR="00290620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Takashi Fujiwara</w:t>
      </w:r>
      <w:r w:rsidR="00290620">
        <w:rPr>
          <w:rFonts w:hint="eastAsia"/>
          <w:noProof/>
        </w:rPr>
        <w:t>,</w:t>
      </w:r>
      <w:r w:rsidR="00FD67F6" w:rsidRPr="00FD67F6">
        <w:rPr>
          <w:noProof/>
        </w:rPr>
        <w:t xml:space="preserve"> </w:t>
      </w:r>
      <w:r w:rsidR="00FD67F6">
        <w:rPr>
          <w:noProof/>
        </w:rPr>
        <w:t xml:space="preserve">K </w:t>
      </w:r>
      <w:r>
        <w:rPr>
          <w:noProof/>
        </w:rPr>
        <w:t xml:space="preserve">Yano, </w:t>
      </w:r>
      <w:r w:rsidR="00FD67F6">
        <w:rPr>
          <w:noProof/>
        </w:rPr>
        <w:t xml:space="preserve">Y </w:t>
      </w:r>
      <w:r>
        <w:rPr>
          <w:noProof/>
        </w:rPr>
        <w:t xml:space="preserve">Tanji, </w:t>
      </w:r>
      <w:r w:rsidR="00FD67F6">
        <w:rPr>
          <w:noProof/>
        </w:rPr>
        <w:t xml:space="preserve">S </w:t>
      </w:r>
      <w:r>
        <w:rPr>
          <w:noProof/>
        </w:rPr>
        <w:t xml:space="preserve">Kanazawa, </w:t>
      </w:r>
      <w:r w:rsidR="00FD67F6">
        <w:rPr>
          <w:noProof/>
        </w:rPr>
        <w:t xml:space="preserve">K </w:t>
      </w:r>
      <w:r>
        <w:rPr>
          <w:noProof/>
        </w:rPr>
        <w:t xml:space="preserve">Hosokawa </w:t>
      </w:r>
    </w:p>
    <w:p w:rsidR="008C662A" w:rsidRDefault="008C662A">
      <w:r>
        <w:rPr>
          <w:noProof/>
        </w:rPr>
        <w:t>Eur J Plast Surg</w:t>
      </w:r>
      <w:r>
        <w:rPr>
          <w:rFonts w:hint="eastAsia"/>
        </w:rPr>
        <w:t xml:space="preserve"> </w:t>
      </w:r>
      <w:r>
        <w:rPr>
          <w:noProof/>
        </w:rPr>
        <w:t>3611</w:t>
      </w:r>
      <w:r>
        <w:rPr>
          <w:rFonts w:hint="eastAsia"/>
        </w:rPr>
        <w:t>,p</w:t>
      </w:r>
      <w:r>
        <w:rPr>
          <w:noProof/>
        </w:rPr>
        <w:t>729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730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Reconstruction of through-and-through oromandibular defects by the double-skin paddle fibula osteocutaneous flap: Can the skin paddle always be divided?</w:t>
      </w:r>
    </w:p>
    <w:p w:rsidR="008C662A" w:rsidRDefault="008C662A">
      <w:r>
        <w:rPr>
          <w:noProof/>
        </w:rPr>
        <w:t>Tateki Kubo</w:t>
      </w:r>
      <w:r w:rsidR="00FD67F6">
        <w:rPr>
          <w:rFonts w:hint="eastAsia"/>
          <w:noProof/>
        </w:rPr>
        <w:t>,</w:t>
      </w:r>
      <w:r>
        <w:rPr>
          <w:noProof/>
        </w:rPr>
        <w:t>Osaki Y, Hattori R, Kanazawa S, and Hosokawa K</w:t>
      </w:r>
    </w:p>
    <w:p w:rsidR="008C662A" w:rsidRDefault="008C662A">
      <w:r>
        <w:rPr>
          <w:noProof/>
        </w:rPr>
        <w:t>J Plast Surg Hand Surg</w:t>
      </w:r>
      <w:r>
        <w:rPr>
          <w:rFonts w:hint="eastAsia"/>
        </w:rPr>
        <w:t xml:space="preserve"> </w:t>
      </w:r>
      <w:r>
        <w:rPr>
          <w:noProof/>
        </w:rPr>
        <w:t>47</w:t>
      </w:r>
      <w:r>
        <w:rPr>
          <w:rFonts w:hint="eastAsia"/>
        </w:rPr>
        <w:t>,p</w:t>
      </w:r>
      <w:r>
        <w:rPr>
          <w:noProof/>
        </w:rPr>
        <w:t>46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49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90620" w:rsidRPr="00290620" w:rsidRDefault="00290620"/>
    <w:p w:rsidR="008C662A" w:rsidRDefault="008C662A">
      <w:r>
        <w:rPr>
          <w:noProof/>
        </w:rPr>
        <w:t>Influence of continuous or intermittent negative pressure on bacterial proliferation potency in vitro</w:t>
      </w:r>
      <w:r w:rsidR="00044EA0">
        <w:rPr>
          <w:rFonts w:hint="eastAsia"/>
          <w:noProof/>
        </w:rPr>
        <w:t>.</w:t>
      </w:r>
    </w:p>
    <w:p w:rsidR="00044EA0" w:rsidRDefault="008C662A">
      <w:pPr>
        <w:rPr>
          <w:noProof/>
        </w:rPr>
      </w:pPr>
      <w:r>
        <w:rPr>
          <w:noProof/>
        </w:rPr>
        <w:t>ToshihiroFujiwara</w:t>
      </w:r>
      <w:r w:rsidR="00044EA0">
        <w:rPr>
          <w:rFonts w:hint="eastAsia"/>
          <w:noProof/>
        </w:rPr>
        <w:t>,</w:t>
      </w:r>
      <w:r w:rsidR="00044EA0">
        <w:rPr>
          <w:noProof/>
        </w:rPr>
        <w:t>Soh</w:t>
      </w:r>
      <w:r w:rsidR="006B00BA">
        <w:rPr>
          <w:rFonts w:hint="eastAsia"/>
          <w:noProof/>
        </w:rPr>
        <w:t xml:space="preserve"> </w:t>
      </w:r>
      <w:r w:rsidR="00044EA0">
        <w:rPr>
          <w:noProof/>
        </w:rPr>
        <w:t>Nishimoto</w:t>
      </w:r>
      <w:r w:rsidR="00044EA0">
        <w:rPr>
          <w:rFonts w:hint="eastAsia"/>
          <w:noProof/>
        </w:rPr>
        <w:t>,</w:t>
      </w:r>
      <w:r w:rsidR="00044EA0">
        <w:rPr>
          <w:noProof/>
        </w:rPr>
        <w:t>Hisako</w:t>
      </w:r>
      <w:r w:rsidR="006B00BA">
        <w:rPr>
          <w:rFonts w:hint="eastAsia"/>
          <w:noProof/>
        </w:rPr>
        <w:t xml:space="preserve"> </w:t>
      </w:r>
      <w:r w:rsidR="00044EA0">
        <w:rPr>
          <w:noProof/>
        </w:rPr>
        <w:t>Ishise</w:t>
      </w:r>
      <w:r w:rsidR="00044EA0">
        <w:rPr>
          <w:rFonts w:hint="eastAsia"/>
          <w:noProof/>
        </w:rPr>
        <w:t>,</w:t>
      </w:r>
      <w:r w:rsidR="00044EA0">
        <w:rPr>
          <w:noProof/>
        </w:rPr>
        <w:t>Yohei</w:t>
      </w:r>
      <w:r w:rsidR="006B00BA">
        <w:rPr>
          <w:rFonts w:hint="eastAsia"/>
          <w:noProof/>
        </w:rPr>
        <w:t xml:space="preserve"> </w:t>
      </w:r>
      <w:r w:rsidR="00044EA0">
        <w:rPr>
          <w:noProof/>
        </w:rPr>
        <w:t>Sotsuka</w:t>
      </w:r>
      <w:r w:rsidR="00044EA0">
        <w:rPr>
          <w:rFonts w:hint="eastAsia"/>
          <w:noProof/>
        </w:rPr>
        <w:t>,</w:t>
      </w:r>
      <w:r>
        <w:rPr>
          <w:noProof/>
        </w:rPr>
        <w:t>Kenichiro</w:t>
      </w:r>
      <w:r w:rsidR="006B00BA">
        <w:rPr>
          <w:rFonts w:hint="eastAsia"/>
          <w:noProof/>
        </w:rPr>
        <w:t xml:space="preserve"> </w:t>
      </w:r>
      <w:r>
        <w:rPr>
          <w:noProof/>
        </w:rPr>
        <w:t>Kawai</w:t>
      </w:r>
    </w:p>
    <w:p w:rsidR="008C662A" w:rsidRDefault="00044EA0">
      <w:r>
        <w:rPr>
          <w:noProof/>
        </w:rPr>
        <w:t>Kenji</w:t>
      </w:r>
      <w:r w:rsidR="006B00BA">
        <w:rPr>
          <w:rFonts w:hint="eastAsia"/>
          <w:noProof/>
        </w:rPr>
        <w:t xml:space="preserve"> </w:t>
      </w:r>
      <w:r>
        <w:rPr>
          <w:noProof/>
        </w:rPr>
        <w:t>Fukuda</w:t>
      </w:r>
      <w:r>
        <w:rPr>
          <w:rFonts w:hint="eastAsia"/>
          <w:noProof/>
        </w:rPr>
        <w:t>,</w:t>
      </w:r>
      <w:r w:rsidR="008C662A">
        <w:rPr>
          <w:noProof/>
        </w:rPr>
        <w:t>Masao</w:t>
      </w:r>
      <w:r w:rsidR="006B00BA">
        <w:rPr>
          <w:rFonts w:hint="eastAsia"/>
          <w:noProof/>
        </w:rPr>
        <w:t xml:space="preserve"> </w:t>
      </w:r>
      <w:r w:rsidR="008C662A">
        <w:rPr>
          <w:noProof/>
        </w:rPr>
        <w:t>Kakibuchi</w:t>
      </w:r>
    </w:p>
    <w:p w:rsidR="008C662A" w:rsidRPr="00044EA0" w:rsidRDefault="008C662A">
      <w:r>
        <w:rPr>
          <w:noProof/>
        </w:rPr>
        <w:t>J Plast Surg Hand Surg</w:t>
      </w:r>
      <w:r>
        <w:rPr>
          <w:rFonts w:hint="eastAsia"/>
        </w:rPr>
        <w:t xml:space="preserve"> </w:t>
      </w:r>
      <w:r>
        <w:rPr>
          <w:noProof/>
        </w:rPr>
        <w:t>473</w:t>
      </w:r>
      <w:r>
        <w:rPr>
          <w:rFonts w:hint="eastAsia"/>
        </w:rPr>
        <w:t>,p</w:t>
      </w:r>
      <w:r>
        <w:rPr>
          <w:noProof/>
        </w:rPr>
        <w:t>180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184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C25E82" w:rsidRPr="00EB1741" w:rsidRDefault="00C25E82" w:rsidP="00C25E82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25E82" w:rsidRDefault="00C25E82">
      <w:pPr>
        <w:rPr>
          <w:noProof/>
        </w:rPr>
      </w:pPr>
    </w:p>
    <w:p w:rsidR="008C662A" w:rsidRDefault="008C662A">
      <w:r>
        <w:rPr>
          <w:noProof/>
        </w:rPr>
        <w:t>Immediate reconstruction using free medial circumflex femoral artery perforator flaps after breast-conserving surgery</w:t>
      </w:r>
      <w:r w:rsidR="00044EA0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Izumi K</w:t>
      </w:r>
      <w:r w:rsidR="00044EA0">
        <w:rPr>
          <w:rFonts w:hint="eastAsia"/>
          <w:noProof/>
        </w:rPr>
        <w:t>,</w:t>
      </w:r>
      <w:r>
        <w:rPr>
          <w:noProof/>
        </w:rPr>
        <w:t>Fujikawa M, Tashima H, Saito T, Sotsuka Y, Tomita K, Hosokawa K</w:t>
      </w:r>
    </w:p>
    <w:p w:rsidR="008C662A" w:rsidRDefault="008C662A">
      <w:r>
        <w:rPr>
          <w:noProof/>
        </w:rPr>
        <w:t>Journal of Plastic, Reconstructive &amp; Aesthetic Surgery</w:t>
      </w:r>
      <w:r>
        <w:rPr>
          <w:rFonts w:hint="eastAsia"/>
        </w:rPr>
        <w:t xml:space="preserve"> </w:t>
      </w:r>
      <w:r>
        <w:rPr>
          <w:noProof/>
        </w:rPr>
        <w:t>6611</w:t>
      </w:r>
      <w:r>
        <w:rPr>
          <w:rFonts w:hint="eastAsia"/>
        </w:rPr>
        <w:t>,p</w:t>
      </w:r>
      <w:r>
        <w:rPr>
          <w:noProof/>
        </w:rPr>
        <w:t>1528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1533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0F1B" w:rsidRPr="00EB1741" w:rsidRDefault="00EB0F1B" w:rsidP="00EB0F1B">
      <w:pPr>
        <w:rPr>
          <w:u w:val="dotDash"/>
        </w:rPr>
      </w:pPr>
      <w:r>
        <w:rPr>
          <w:rFonts w:hint="eastAsia"/>
          <w:u w:val="dotDash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Pr="00EB0F1B" w:rsidRDefault="008C662A"/>
    <w:p w:rsidR="008C662A" w:rsidRDefault="008C662A">
      <w:r>
        <w:rPr>
          <w:noProof/>
        </w:rPr>
        <w:t>Correction of complex chest wall deformity in Poland's syndrome using a modified Nuss procedure.</w:t>
      </w:r>
    </w:p>
    <w:p w:rsidR="008C662A" w:rsidRDefault="008C662A">
      <w:r>
        <w:rPr>
          <w:noProof/>
        </w:rPr>
        <w:t>Akimitsu Nishibayashi</w:t>
      </w:r>
      <w:r w:rsidR="00044EA0">
        <w:rPr>
          <w:rFonts w:hint="eastAsia"/>
          <w:noProof/>
        </w:rPr>
        <w:t>,</w:t>
      </w:r>
      <w:r>
        <w:rPr>
          <w:noProof/>
        </w:rPr>
        <w:t>Koichi Tomita, Kenji Yano, Ko Hosokawa</w:t>
      </w:r>
    </w:p>
    <w:p w:rsidR="008C662A" w:rsidRDefault="008C662A">
      <w:r>
        <w:rPr>
          <w:noProof/>
        </w:rPr>
        <w:t>Journal of Plastic, Reconstructive and Aesthetic Surgery</w:t>
      </w:r>
      <w:r>
        <w:rPr>
          <w:rFonts w:hint="eastAsia"/>
        </w:rPr>
        <w:t xml:space="preserve"> </w:t>
      </w:r>
      <w:r>
        <w:rPr>
          <w:noProof/>
        </w:rPr>
        <w:t>662</w:t>
      </w:r>
      <w:r>
        <w:rPr>
          <w:rFonts w:hint="eastAsia"/>
        </w:rPr>
        <w:t>,p</w:t>
      </w:r>
      <w:r>
        <w:rPr>
          <w:noProof/>
        </w:rPr>
        <w:t>e53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e55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Transformation of keloids is determined by stress occurrence patterns on peri-keloid regions in response to body movement.</w:t>
      </w:r>
    </w:p>
    <w:p w:rsidR="008C662A" w:rsidRDefault="008C662A">
      <w:r>
        <w:rPr>
          <w:noProof/>
        </w:rPr>
        <w:t>Nagasao T</w:t>
      </w:r>
      <w:r w:rsidR="00044EA0">
        <w:rPr>
          <w:rFonts w:hint="eastAsia"/>
          <w:noProof/>
        </w:rPr>
        <w:t>,</w:t>
      </w:r>
      <w:r>
        <w:rPr>
          <w:noProof/>
        </w:rPr>
        <w:t xml:space="preserve">Aramaki-Hattori N, Shimizu Y, </w:t>
      </w:r>
      <w:r w:rsidR="006B00BA">
        <w:rPr>
          <w:noProof/>
        </w:rPr>
        <w:t>Yoshitatsu S, Takano N, Kishi K</w:t>
      </w:r>
    </w:p>
    <w:p w:rsidR="008C662A" w:rsidRDefault="008C662A">
      <w:r>
        <w:rPr>
          <w:noProof/>
        </w:rPr>
        <w:t>Med Hypotheses.</w:t>
      </w:r>
      <w:r>
        <w:rPr>
          <w:rFonts w:hint="eastAsia"/>
        </w:rPr>
        <w:t xml:space="preserve"> </w:t>
      </w:r>
      <w:r>
        <w:rPr>
          <w:noProof/>
        </w:rPr>
        <w:t>811</w:t>
      </w:r>
      <w:r>
        <w:rPr>
          <w:rFonts w:hint="eastAsia"/>
        </w:rPr>
        <w:t>,p</w:t>
      </w:r>
      <w:r>
        <w:rPr>
          <w:noProof/>
        </w:rPr>
        <w:t>136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141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Glial differentiation of human adipose-derived stem cells: Implications for cell-based transplantation therapy.</w:t>
      </w:r>
    </w:p>
    <w:p w:rsidR="008C662A" w:rsidRDefault="008C662A">
      <w:r>
        <w:rPr>
          <w:noProof/>
        </w:rPr>
        <w:t>Koichi Tomita</w:t>
      </w:r>
      <w:r w:rsidR="00044EA0">
        <w:rPr>
          <w:rFonts w:hint="eastAsia"/>
          <w:noProof/>
        </w:rPr>
        <w:t>,</w:t>
      </w:r>
      <w:r>
        <w:rPr>
          <w:noProof/>
        </w:rPr>
        <w:t>Madura Tomas, Yasuo Sakai, Kenji Yano, Giorgio Terenghi, Ko Hosokawa</w:t>
      </w:r>
    </w:p>
    <w:p w:rsidR="008C662A" w:rsidRDefault="008C662A">
      <w:r>
        <w:rPr>
          <w:noProof/>
        </w:rPr>
        <w:t>Neuroscience</w:t>
      </w:r>
      <w:r>
        <w:rPr>
          <w:rFonts w:hint="eastAsia"/>
        </w:rPr>
        <w:t xml:space="preserve"> </w:t>
      </w:r>
      <w:r>
        <w:rPr>
          <w:noProof/>
        </w:rPr>
        <w:t>23616</w:t>
      </w:r>
      <w:r>
        <w:rPr>
          <w:rFonts w:hint="eastAsia"/>
        </w:rPr>
        <w:t>,p</w:t>
      </w:r>
      <w:r>
        <w:rPr>
          <w:noProof/>
        </w:rPr>
        <w:t>55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65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Time-lapse observation of the dedifferentiation process in mouse chondrocytes using chondrocyte-specific reporters</w:t>
      </w:r>
      <w:r w:rsidR="00A575A8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Yoshiki Minegishi</w:t>
      </w:r>
      <w:r w:rsidR="00044EA0">
        <w:rPr>
          <w:rFonts w:hint="eastAsia"/>
          <w:noProof/>
        </w:rPr>
        <w:t>,</w:t>
      </w:r>
      <w:r>
        <w:rPr>
          <w:noProof/>
        </w:rPr>
        <w:t>Ko Hosokawa, Noriyuki Tsumaki</w:t>
      </w:r>
    </w:p>
    <w:p w:rsidR="008C662A" w:rsidRPr="00044EA0" w:rsidRDefault="008C662A">
      <w:r>
        <w:rPr>
          <w:noProof/>
        </w:rPr>
        <w:t>Osteoarthritis and Cartilage</w:t>
      </w:r>
      <w:r>
        <w:rPr>
          <w:rFonts w:hint="eastAsia"/>
        </w:rPr>
        <w:t xml:space="preserve"> </w:t>
      </w:r>
      <w:r>
        <w:rPr>
          <w:noProof/>
        </w:rPr>
        <w:t>2112</w:t>
      </w:r>
      <w:r>
        <w:rPr>
          <w:rFonts w:hint="eastAsia"/>
        </w:rPr>
        <w:t>,p</w:t>
      </w:r>
      <w:r>
        <w:rPr>
          <w:noProof/>
        </w:rPr>
        <w:t>1968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1975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noProof/>
        </w:rPr>
        <w:t>Differentiated Adipose-derived Stem Cells Promote Reinnervation of Rat Skin Flaps</w:t>
      </w:r>
      <w:r w:rsidR="00A575A8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Koichi Tomita</w:t>
      </w:r>
      <w:r w:rsidR="00A575A8">
        <w:rPr>
          <w:rFonts w:hint="eastAsia"/>
          <w:noProof/>
        </w:rPr>
        <w:t>,</w:t>
      </w:r>
      <w:r>
        <w:rPr>
          <w:noProof/>
        </w:rPr>
        <w:t>Akimitsu Nishibayashi, Kenji Yano, Ko Hosokawa</w:t>
      </w:r>
    </w:p>
    <w:p w:rsidR="008C662A" w:rsidRDefault="008C662A">
      <w:r>
        <w:rPr>
          <w:noProof/>
        </w:rPr>
        <w:t>Plastic and Reconstructive Surgery Global Open</w:t>
      </w:r>
      <w:r>
        <w:rPr>
          <w:rFonts w:hint="eastAsia"/>
        </w:rPr>
        <w:t xml:space="preserve"> </w:t>
      </w:r>
      <w:r>
        <w:rPr>
          <w:noProof/>
        </w:rPr>
        <w:t>13</w:t>
      </w:r>
      <w:r>
        <w:rPr>
          <w:rFonts w:hint="eastAsia"/>
        </w:rPr>
        <w:t>,p</w:t>
      </w:r>
      <w:r>
        <w:rPr>
          <w:noProof/>
        </w:rPr>
        <w:t>e22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C662A" w:rsidRDefault="008C662A"/>
    <w:p w:rsidR="008C662A" w:rsidRDefault="008C662A">
      <w:r>
        <w:rPr>
          <w:rFonts w:hint="eastAsia"/>
          <w:noProof/>
        </w:rPr>
        <w:t>Adipose-derived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stem cells promote angiogenesis and tissue formation for in vivo tissue engineering.</w:t>
      </w:r>
    </w:p>
    <w:p w:rsidR="008C662A" w:rsidRDefault="008C662A">
      <w:r>
        <w:rPr>
          <w:noProof/>
        </w:rPr>
        <w:t>Ken Matsuda</w:t>
      </w:r>
      <w:r w:rsidR="00A575A8">
        <w:rPr>
          <w:rFonts w:hint="eastAsia"/>
          <w:noProof/>
        </w:rPr>
        <w:t>,</w:t>
      </w:r>
      <w:r>
        <w:rPr>
          <w:noProof/>
        </w:rPr>
        <w:t xml:space="preserve">Falkenberg KJ, Woods AA, </w:t>
      </w:r>
      <w:r w:rsidR="006B00BA">
        <w:rPr>
          <w:noProof/>
        </w:rPr>
        <w:t>Choi YS, Morrison WA, Dilley RJ</w:t>
      </w:r>
    </w:p>
    <w:p w:rsidR="008C662A" w:rsidRDefault="008C662A">
      <w:r>
        <w:rPr>
          <w:noProof/>
        </w:rPr>
        <w:t>Tissue Eng Part A</w:t>
      </w:r>
      <w:r>
        <w:rPr>
          <w:rFonts w:hint="eastAsia"/>
        </w:rPr>
        <w:t xml:space="preserve"> </w:t>
      </w:r>
      <w:r>
        <w:rPr>
          <w:noProof/>
        </w:rPr>
        <w:t>190</w:t>
      </w:r>
      <w:r>
        <w:rPr>
          <w:rFonts w:hint="eastAsia"/>
        </w:rPr>
        <w:t>,p</w:t>
      </w:r>
      <w:r>
        <w:rPr>
          <w:noProof/>
        </w:rPr>
        <w:t>1327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1335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575A8" w:rsidRDefault="00A575A8"/>
    <w:p w:rsidR="008C662A" w:rsidRDefault="008C662A">
      <w:r>
        <w:rPr>
          <w:noProof/>
        </w:rPr>
        <w:t>Direct contact of fibroblasts with neuronal processes promotes differentiation to myofibroblasts and induces contraction of collagen matrix in vitro</w:t>
      </w:r>
      <w:r w:rsidR="00A575A8">
        <w:rPr>
          <w:rFonts w:hint="eastAsia"/>
          <w:noProof/>
        </w:rPr>
        <w:t>.</w:t>
      </w:r>
    </w:p>
    <w:p w:rsidR="008C662A" w:rsidRDefault="008C662A">
      <w:r>
        <w:rPr>
          <w:noProof/>
        </w:rPr>
        <w:t>ToshihiroFujiwara</w:t>
      </w:r>
      <w:r w:rsidR="00A575A8">
        <w:rPr>
          <w:rFonts w:hint="eastAsia"/>
          <w:noProof/>
        </w:rPr>
        <w:t>,</w:t>
      </w:r>
      <w:r>
        <w:rPr>
          <w:noProof/>
        </w:rPr>
        <w:t>TatekiKubo ShigeyukiKanazawa KensukeShingaki ManabuTaniguchi  ShinsukeMatsuzaki GeoffreyGurtner MasayaTohyama KoHosokawa</w:t>
      </w:r>
    </w:p>
    <w:p w:rsidR="008C662A" w:rsidRDefault="008C662A">
      <w:r>
        <w:rPr>
          <w:noProof/>
        </w:rPr>
        <w:t>Wound Repair and Regeneration</w:t>
      </w:r>
      <w:r>
        <w:rPr>
          <w:rFonts w:hint="eastAsia"/>
        </w:rPr>
        <w:t xml:space="preserve"> </w:t>
      </w:r>
      <w:r>
        <w:rPr>
          <w:noProof/>
        </w:rPr>
        <w:t>214</w:t>
      </w:r>
      <w:r>
        <w:rPr>
          <w:rFonts w:hint="eastAsia"/>
        </w:rPr>
        <w:t>,p</w:t>
      </w:r>
      <w:r>
        <w:rPr>
          <w:noProof/>
        </w:rPr>
        <w:t>588</w:t>
      </w:r>
      <w:r>
        <w:rPr>
          <w:rFonts w:hint="eastAsia"/>
        </w:rPr>
        <w:t>～</w:t>
      </w:r>
      <w:r>
        <w:rPr>
          <w:rFonts w:hint="eastAsia"/>
        </w:rPr>
        <w:t>p</w:t>
      </w:r>
      <w:r>
        <w:rPr>
          <w:noProof/>
        </w:rPr>
        <w:t>594</w:t>
      </w:r>
      <w:r>
        <w:rPr>
          <w:rFonts w:hint="eastAsia"/>
        </w:rPr>
        <w:t xml:space="preserve"> ,</w:t>
      </w:r>
      <w:r>
        <w:rPr>
          <w:noProof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40F6E" w:rsidRPr="00761467" w:rsidRDefault="00040F6E" w:rsidP="00040F6E">
      <w:pPr>
        <w:rPr>
          <w:rFonts w:eastAsia="ＭＳ ゴシック"/>
          <w:szCs w:val="21"/>
        </w:rPr>
      </w:pPr>
    </w:p>
    <w:p w:rsidR="00040F6E" w:rsidRDefault="00040F6E" w:rsidP="00040F6E">
      <w:pPr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Serotonin 2C receptor alternative splicing in a spinal cord injury model</w:t>
      </w:r>
    </w:p>
    <w:p w:rsidR="00040F6E" w:rsidRDefault="00040F6E" w:rsidP="00040F6E">
      <w:pPr>
        <w:rPr>
          <w:rFonts w:eastAsia="ＭＳ ゴシック"/>
          <w:szCs w:val="21"/>
        </w:rPr>
      </w:pPr>
      <w:proofErr w:type="spellStart"/>
      <w:r>
        <w:rPr>
          <w:rFonts w:eastAsia="ＭＳ ゴシック"/>
          <w:szCs w:val="21"/>
        </w:rPr>
        <w:t>Nakae</w:t>
      </w:r>
      <w:proofErr w:type="spellEnd"/>
      <w:r>
        <w:rPr>
          <w:rFonts w:eastAsia="ＭＳ ゴシック"/>
          <w:szCs w:val="21"/>
        </w:rPr>
        <w:t xml:space="preserve"> A, </w:t>
      </w:r>
      <w:proofErr w:type="spellStart"/>
      <w:r>
        <w:rPr>
          <w:rFonts w:eastAsia="ＭＳ ゴシック"/>
          <w:szCs w:val="21"/>
        </w:rPr>
        <w:t>Nakai</w:t>
      </w:r>
      <w:proofErr w:type="spellEnd"/>
      <w:r>
        <w:rPr>
          <w:rFonts w:eastAsia="ＭＳ ゴシック"/>
          <w:szCs w:val="21"/>
        </w:rPr>
        <w:t xml:space="preserve"> K, Tanaka T, Hosokawa K, </w:t>
      </w:r>
      <w:proofErr w:type="spellStart"/>
      <w:r>
        <w:rPr>
          <w:rFonts w:eastAsia="ＭＳ ゴシック"/>
          <w:szCs w:val="21"/>
        </w:rPr>
        <w:t>Mashimo</w:t>
      </w:r>
      <w:proofErr w:type="spellEnd"/>
      <w:r>
        <w:rPr>
          <w:rFonts w:eastAsia="ＭＳ ゴシック"/>
          <w:szCs w:val="21"/>
        </w:rPr>
        <w:t xml:space="preserve"> T</w:t>
      </w:r>
    </w:p>
    <w:p w:rsidR="00040F6E" w:rsidRDefault="00040F6E" w:rsidP="00040F6E">
      <w:pPr>
        <w:rPr>
          <w:rFonts w:eastAsia="ＭＳ ゴシック"/>
          <w:szCs w:val="21"/>
        </w:rPr>
      </w:pPr>
      <w:proofErr w:type="spellStart"/>
      <w:r>
        <w:rPr>
          <w:rFonts w:eastAsia="ＭＳ ゴシック"/>
          <w:szCs w:val="21"/>
        </w:rPr>
        <w:t>Neurosci</w:t>
      </w:r>
      <w:proofErr w:type="spellEnd"/>
      <w:r>
        <w:rPr>
          <w:rFonts w:eastAsia="ＭＳ ゴシック"/>
          <w:szCs w:val="21"/>
        </w:rPr>
        <w:t xml:space="preserve"> </w:t>
      </w:r>
      <w:proofErr w:type="spellStart"/>
      <w:r>
        <w:rPr>
          <w:rFonts w:eastAsia="ＭＳ ゴシック"/>
          <w:szCs w:val="21"/>
        </w:rPr>
        <w:t>Lett</w:t>
      </w:r>
      <w:proofErr w:type="spellEnd"/>
      <w:r>
        <w:rPr>
          <w:rFonts w:eastAsia="ＭＳ ゴシック"/>
          <w:szCs w:val="21"/>
        </w:rPr>
        <w:t>. 201</w:t>
      </w:r>
      <w:r>
        <w:rPr>
          <w:rFonts w:eastAsia="ＭＳ ゴシック" w:hint="eastAsia"/>
          <w:szCs w:val="21"/>
        </w:rPr>
        <w:t>3 Jan</w:t>
      </w:r>
      <w:r>
        <w:rPr>
          <w:rFonts w:eastAsia="ＭＳ ゴシック"/>
          <w:szCs w:val="21"/>
        </w:rPr>
        <w:t>.</w:t>
      </w:r>
      <w:r>
        <w:rPr>
          <w:rFonts w:eastAsia="ＭＳ ゴシック" w:hint="eastAsia"/>
          <w:szCs w:val="21"/>
        </w:rPr>
        <w:t>4</w:t>
      </w:r>
      <w:proofErr w:type="gramStart"/>
      <w:r>
        <w:rPr>
          <w:rFonts w:eastAsia="ＭＳ ゴシック" w:hint="eastAsia"/>
          <w:szCs w:val="21"/>
        </w:rPr>
        <w:t>;532:49</w:t>
      </w:r>
      <w:proofErr w:type="gramEnd"/>
      <w:r>
        <w:rPr>
          <w:rFonts w:eastAsia="ＭＳ ゴシック" w:hint="eastAsia"/>
          <w:szCs w:val="21"/>
        </w:rPr>
        <w:t>-54</w:t>
      </w:r>
    </w:p>
    <w:p w:rsidR="00040F6E" w:rsidRPr="00EB1741" w:rsidRDefault="00040F6E" w:rsidP="00040F6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40F6E" w:rsidRDefault="00040F6E" w:rsidP="00040F6E">
      <w:r>
        <w:rPr>
          <w:rFonts w:hint="eastAsia"/>
        </w:rPr>
        <w:t>An overview of multidisciplinary research resources at the Osaka University Center for Twin Research</w:t>
      </w:r>
    </w:p>
    <w:p w:rsidR="00040F6E" w:rsidRDefault="00040F6E" w:rsidP="00040F6E">
      <w:r>
        <w:rPr>
          <w:rFonts w:hint="eastAsia"/>
        </w:rPr>
        <w:t xml:space="preserve">Hayakawa K, Iwatani Y, Osaka Twin Research Group (Akiyama A, </w:t>
      </w:r>
      <w:proofErr w:type="spellStart"/>
      <w:r>
        <w:rPr>
          <w:rFonts w:hint="eastAsia"/>
        </w:rPr>
        <w:t>Hatazawa</w:t>
      </w:r>
      <w:proofErr w:type="spellEnd"/>
      <w:r>
        <w:rPr>
          <w:rFonts w:hint="eastAsia"/>
        </w:rPr>
        <w:t xml:space="preserve"> K, Hayashi C, Honda C, Hosokawa K, </w:t>
      </w:r>
      <w:proofErr w:type="spellStart"/>
      <w:r>
        <w:rPr>
          <w:rFonts w:hint="eastAsia"/>
        </w:rPr>
        <w:t>Ikebe</w:t>
      </w:r>
      <w:proofErr w:type="spellEnd"/>
      <w:r>
        <w:rPr>
          <w:rFonts w:hint="eastAsia"/>
        </w:rPr>
        <w:t xml:space="preserve"> K, Inui H, Ito M, Iwatani Y, Kato K, </w:t>
      </w:r>
      <w:proofErr w:type="spellStart"/>
      <w:r>
        <w:rPr>
          <w:rFonts w:hint="eastAsia"/>
        </w:rPr>
        <w:t>Mikami</w:t>
      </w:r>
      <w:proofErr w:type="spellEnd"/>
      <w:r>
        <w:rPr>
          <w:rFonts w:hint="eastAsia"/>
        </w:rPr>
        <w:t xml:space="preserve"> H, Nagai T, Nakano T, Ohnishi K, </w:t>
      </w:r>
      <w:proofErr w:type="spellStart"/>
      <w:r>
        <w:rPr>
          <w:rFonts w:hint="eastAsia"/>
        </w:rPr>
        <w:t>Ohtake</w:t>
      </w:r>
      <w:proofErr w:type="spellEnd"/>
      <w:r>
        <w:rPr>
          <w:rFonts w:hint="eastAsia"/>
        </w:rPr>
        <w:t xml:space="preserve"> F, </w:t>
      </w:r>
      <w:proofErr w:type="spellStart"/>
      <w:r>
        <w:rPr>
          <w:rFonts w:hint="eastAsia"/>
        </w:rPr>
        <w:t>Ohzono</w:t>
      </w:r>
      <w:proofErr w:type="spellEnd"/>
      <w:r>
        <w:rPr>
          <w:rFonts w:hint="eastAsia"/>
        </w:rPr>
        <w:t xml:space="preserve"> K, Watanabe M, </w:t>
      </w:r>
      <w:proofErr w:type="spellStart"/>
      <w:r>
        <w:rPr>
          <w:rFonts w:hint="eastAsia"/>
        </w:rPr>
        <w:t>Yoneda</w:t>
      </w:r>
      <w:proofErr w:type="spellEnd"/>
      <w:r>
        <w:rPr>
          <w:rFonts w:hint="eastAsia"/>
        </w:rPr>
        <w:t xml:space="preserve"> Y, </w:t>
      </w:r>
      <w:proofErr w:type="spellStart"/>
      <w:r>
        <w:rPr>
          <w:rFonts w:hint="eastAsia"/>
        </w:rPr>
        <w:t>Yorifuji</w:t>
      </w:r>
      <w:proofErr w:type="spellEnd"/>
      <w:r>
        <w:rPr>
          <w:rFonts w:hint="eastAsia"/>
        </w:rPr>
        <w:t xml:space="preserve"> S)</w:t>
      </w:r>
    </w:p>
    <w:p w:rsidR="00040F6E" w:rsidRPr="00761467" w:rsidRDefault="00E95397" w:rsidP="00040F6E">
      <w:pPr>
        <w:rPr>
          <w:rFonts w:cs="Arial"/>
          <w:szCs w:val="21"/>
          <w:u w:val="dotDash"/>
        </w:rPr>
      </w:pPr>
      <w:hyperlink r:id="rId6" w:tooltip="Twin research and human genetics : the official journal of the International Society for Twin Studies." w:history="1">
        <w:proofErr w:type="gramStart"/>
        <w:r w:rsidR="00040F6E" w:rsidRPr="00761467">
          <w:rPr>
            <w:rFonts w:cs="Arial"/>
            <w:szCs w:val="21"/>
            <w:u w:val="dotDash"/>
          </w:rPr>
          <w:t>Twin Res Hum Genet.</w:t>
        </w:r>
        <w:proofErr w:type="gramEnd"/>
      </w:hyperlink>
      <w:r w:rsidR="00040F6E" w:rsidRPr="00761467">
        <w:rPr>
          <w:rFonts w:cs="Arial"/>
          <w:szCs w:val="21"/>
          <w:u w:val="dotDash"/>
        </w:rPr>
        <w:t xml:space="preserve"> 2013 Feb</w:t>
      </w:r>
      <w:proofErr w:type="gramStart"/>
      <w:r w:rsidR="00040F6E" w:rsidRPr="00761467">
        <w:rPr>
          <w:rFonts w:cs="Arial"/>
          <w:szCs w:val="21"/>
          <w:u w:val="dotDash"/>
        </w:rPr>
        <w:t>;16</w:t>
      </w:r>
      <w:proofErr w:type="gramEnd"/>
      <w:r w:rsidR="00040F6E" w:rsidRPr="00761467">
        <w:rPr>
          <w:rFonts w:cs="Arial"/>
          <w:szCs w:val="21"/>
          <w:u w:val="dotDash"/>
        </w:rPr>
        <w:t xml:space="preserve">(1):217-20. </w:t>
      </w:r>
      <w:proofErr w:type="spellStart"/>
      <w:proofErr w:type="gramStart"/>
      <w:r w:rsidR="00040F6E" w:rsidRPr="00761467">
        <w:rPr>
          <w:rFonts w:cs="Arial"/>
          <w:szCs w:val="21"/>
          <w:u w:val="dotDash"/>
        </w:rPr>
        <w:t>doi</w:t>
      </w:r>
      <w:proofErr w:type="spellEnd"/>
      <w:proofErr w:type="gramEnd"/>
      <w:r w:rsidR="00040F6E" w:rsidRPr="00761467">
        <w:rPr>
          <w:rFonts w:cs="Arial"/>
          <w:szCs w:val="21"/>
          <w:u w:val="dotDash"/>
        </w:rPr>
        <w:t xml:space="preserve">: 10.1017/thg.2012.141. </w:t>
      </w:r>
      <w:proofErr w:type="spellStart"/>
      <w:r w:rsidR="00040F6E" w:rsidRPr="00761467">
        <w:rPr>
          <w:rFonts w:cs="Arial"/>
          <w:szCs w:val="21"/>
          <w:u w:val="dotDash"/>
        </w:rPr>
        <w:t>Epub</w:t>
      </w:r>
      <w:proofErr w:type="spellEnd"/>
      <w:r w:rsidR="00040F6E" w:rsidRPr="00761467">
        <w:rPr>
          <w:rFonts w:cs="Arial"/>
          <w:szCs w:val="21"/>
          <w:u w:val="dotDash"/>
        </w:rPr>
        <w:t xml:space="preserve"> 2013 Jan 8.</w:t>
      </w:r>
    </w:p>
    <w:p w:rsidR="00F136A9" w:rsidRPr="00EB1741" w:rsidRDefault="00F136A9" w:rsidP="00F136A9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136A9" w:rsidRDefault="00F136A9" w:rsidP="00F136A9">
      <w:pPr>
        <w:rPr>
          <w:u w:val="dotDash"/>
        </w:rPr>
      </w:pPr>
    </w:p>
    <w:p w:rsidR="00F136A9" w:rsidRPr="00F136A9" w:rsidRDefault="00F136A9" w:rsidP="00F136A9">
      <w:proofErr w:type="spellStart"/>
      <w:proofErr w:type="gramStart"/>
      <w:r w:rsidRPr="00F136A9">
        <w:t>bFGF</w:t>
      </w:r>
      <w:proofErr w:type="spellEnd"/>
      <w:proofErr w:type="gramEnd"/>
      <w:r w:rsidRPr="00F136A9">
        <w:t xml:space="preserve"> promotes fibroblast migration in wound healing.</w:t>
      </w:r>
    </w:p>
    <w:p w:rsidR="00F136A9" w:rsidRPr="00F136A9" w:rsidRDefault="00F136A9" w:rsidP="00F136A9">
      <w:r w:rsidRPr="00F136A9">
        <w:t xml:space="preserve">Kanazawa </w:t>
      </w:r>
      <w:proofErr w:type="spellStart"/>
      <w:r w:rsidRPr="00F136A9">
        <w:t>S</w:t>
      </w:r>
      <w:proofErr w:type="gramStart"/>
      <w:r w:rsidRPr="00F136A9">
        <w:t>,Kubo</w:t>
      </w:r>
      <w:proofErr w:type="spellEnd"/>
      <w:proofErr w:type="gramEnd"/>
      <w:r w:rsidRPr="00F136A9">
        <w:t xml:space="preserve"> T, Yano K, Hosokawa K</w:t>
      </w:r>
    </w:p>
    <w:p w:rsidR="00F136A9" w:rsidRPr="00F136A9" w:rsidRDefault="00F136A9" w:rsidP="00F136A9">
      <w:r w:rsidRPr="00F136A9">
        <w:rPr>
          <w:rFonts w:hint="eastAsia"/>
        </w:rPr>
        <w:t>Plastic &amp; Reconstructive Surgery 1322,</w:t>
      </w:r>
      <w:r w:rsidRPr="00F136A9">
        <w:rPr>
          <w:rFonts w:hint="eastAsia"/>
        </w:rPr>
        <w:t xml:space="preserve">　</w:t>
      </w:r>
      <w:r w:rsidRPr="00F136A9">
        <w:rPr>
          <w:rFonts w:hint="eastAsia"/>
        </w:rPr>
        <w:t>p503 ,2013</w:t>
      </w:r>
    </w:p>
    <w:p w:rsidR="00F136A9" w:rsidRPr="00F136A9" w:rsidRDefault="00F136A9" w:rsidP="00040F6E">
      <w:r w:rsidRPr="00F136A9">
        <w:rPr>
          <w:rFonts w:hint="eastAsia"/>
        </w:rPr>
        <w:t>（</w:t>
      </w:r>
      <w:r w:rsidRPr="00F136A9">
        <w:rPr>
          <w:rFonts w:hint="eastAsia"/>
        </w:rPr>
        <w:t>Proceedings</w:t>
      </w:r>
      <w:r w:rsidRPr="00F136A9">
        <w:rPr>
          <w:rFonts w:hint="eastAsia"/>
        </w:rPr>
        <w:t>）</w:t>
      </w:r>
    </w:p>
    <w:p w:rsidR="00040F6E" w:rsidRPr="00EB1741" w:rsidRDefault="00040F6E" w:rsidP="00040F6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55CFF" w:rsidRPr="00040F6E" w:rsidRDefault="00E55CFF" w:rsidP="00E55CFF">
      <w:pPr>
        <w:rPr>
          <w:u w:val="dotDash"/>
        </w:rPr>
      </w:pPr>
    </w:p>
    <w:p w:rsidR="00E55CFF" w:rsidRPr="007E6CB3" w:rsidRDefault="00E55CFF" w:rsidP="00E55CFF">
      <w:pPr>
        <w:rPr>
          <w:rFonts w:asciiTheme="minorEastAsia" w:hAnsiTheme="minorEastAsia"/>
        </w:rPr>
      </w:pPr>
      <w:r w:rsidRPr="007E6CB3">
        <w:rPr>
          <w:rFonts w:asciiTheme="minorEastAsia" w:hAnsiTheme="minorEastAsia" w:hint="eastAsia"/>
          <w:noProof/>
        </w:rPr>
        <w:t>眼瞼周囲の病的共同運動に対する手術治療戦略</w:t>
      </w:r>
    </w:p>
    <w:p w:rsidR="00E55CFF" w:rsidRPr="007E6CB3" w:rsidRDefault="00E55CFF" w:rsidP="00E55CFF">
      <w:pPr>
        <w:rPr>
          <w:rFonts w:asciiTheme="minorEastAsia" w:hAnsiTheme="minorEastAsia"/>
        </w:rPr>
      </w:pPr>
      <w:r w:rsidRPr="007E6CB3">
        <w:rPr>
          <w:rFonts w:asciiTheme="minorEastAsia" w:hAnsiTheme="minorEastAsia" w:hint="eastAsia"/>
          <w:noProof/>
        </w:rPr>
        <w:t>松田 健</w:t>
      </w:r>
    </w:p>
    <w:p w:rsidR="00E55CFF" w:rsidRPr="007E6CB3" w:rsidRDefault="00E55CFF" w:rsidP="00E55CFF">
      <w:pPr>
        <w:rPr>
          <w:rFonts w:asciiTheme="minorEastAsia" w:hAnsiTheme="minorEastAsia"/>
        </w:rPr>
      </w:pPr>
      <w:r w:rsidRPr="007E6CB3">
        <w:rPr>
          <w:rFonts w:asciiTheme="minorEastAsia" w:hAnsiTheme="minorEastAsia"/>
          <w:noProof/>
        </w:rPr>
        <w:t>Facial Nerve Reserch Japan</w:t>
      </w:r>
      <w:r w:rsidRPr="007E6CB3">
        <w:rPr>
          <w:rFonts w:asciiTheme="minorEastAsia" w:hAnsiTheme="minorEastAsia" w:hint="eastAsia"/>
        </w:rPr>
        <w:t xml:space="preserve"> </w:t>
      </w:r>
      <w:r w:rsidRPr="007E6CB3">
        <w:rPr>
          <w:rFonts w:asciiTheme="minorEastAsia" w:hAnsiTheme="minorEastAsia"/>
          <w:noProof/>
        </w:rPr>
        <w:t>33</w:t>
      </w:r>
      <w:r w:rsidRPr="007E6CB3">
        <w:rPr>
          <w:rFonts w:asciiTheme="minorEastAsia" w:hAnsiTheme="minorEastAsia" w:hint="eastAsia"/>
        </w:rPr>
        <w:t>,p</w:t>
      </w:r>
      <w:r w:rsidRPr="007E6CB3">
        <w:rPr>
          <w:rFonts w:asciiTheme="minorEastAsia" w:hAnsiTheme="minorEastAsia"/>
          <w:noProof/>
        </w:rPr>
        <w:t>67</w:t>
      </w:r>
      <w:r w:rsidRPr="007E6CB3">
        <w:rPr>
          <w:rFonts w:asciiTheme="minorEastAsia" w:hAnsiTheme="minorEastAsia" w:hint="eastAsia"/>
        </w:rPr>
        <w:t>～p</w:t>
      </w:r>
      <w:r w:rsidRPr="007E6CB3">
        <w:rPr>
          <w:rFonts w:asciiTheme="minorEastAsia" w:hAnsiTheme="minorEastAsia"/>
          <w:noProof/>
        </w:rPr>
        <w:t>70</w:t>
      </w:r>
      <w:r w:rsidRPr="007E6CB3">
        <w:rPr>
          <w:rFonts w:asciiTheme="minorEastAsia" w:hAnsiTheme="minorEastAsia" w:hint="eastAsia"/>
        </w:rPr>
        <w:t xml:space="preserve"> ,</w:t>
      </w:r>
      <w:r w:rsidRPr="007E6CB3">
        <w:rPr>
          <w:rFonts w:asciiTheme="minorEastAsia" w:hAnsiTheme="minorEastAsia"/>
          <w:noProof/>
        </w:rPr>
        <w:t>2013</w:t>
      </w:r>
    </w:p>
    <w:p w:rsidR="00040F6E" w:rsidRPr="007E6CB3" w:rsidRDefault="00E55CFF" w:rsidP="00E55CFF">
      <w:pPr>
        <w:rPr>
          <w:rFonts w:asciiTheme="minorEastAsia" w:hAnsiTheme="minorEastAsia"/>
          <w:u w:val="dotDash"/>
        </w:rPr>
      </w:pPr>
      <w:r w:rsidRPr="007E6CB3">
        <w:rPr>
          <w:rFonts w:asciiTheme="minorEastAsia" w:hAnsiTheme="minorEastAsia" w:hint="eastAsia"/>
          <w:u w:val="dotDash"/>
        </w:rPr>
        <w:t xml:space="preserve">　　　　　　　　　　　　　　　　　　　　　　　　　　　　　　　　　　　　　　　　　　</w:t>
      </w: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  <w:r w:rsidRPr="007E6CB3">
        <w:rPr>
          <w:rFonts w:asciiTheme="minorEastAsia" w:hAnsiTheme="minorEastAsia" w:hint="eastAsia"/>
          <w:szCs w:val="21"/>
        </w:rPr>
        <w:t>大阪大学における最近</w:t>
      </w:r>
      <w:r w:rsidRPr="007E6CB3">
        <w:rPr>
          <w:rFonts w:asciiTheme="minorEastAsia" w:hAnsiTheme="minorEastAsia"/>
          <w:szCs w:val="21"/>
        </w:rPr>
        <w:t>11</w:t>
      </w:r>
      <w:r w:rsidRPr="007E6CB3">
        <w:rPr>
          <w:rFonts w:asciiTheme="minorEastAsia" w:hAnsiTheme="minorEastAsia" w:hint="eastAsia"/>
          <w:szCs w:val="21"/>
        </w:rPr>
        <w:t>年の乳房外</w:t>
      </w:r>
      <w:r w:rsidRPr="007E6CB3">
        <w:rPr>
          <w:rFonts w:asciiTheme="minorEastAsia" w:hAnsiTheme="minorEastAsia"/>
          <w:szCs w:val="21"/>
        </w:rPr>
        <w:t>Paget</w:t>
      </w:r>
      <w:r w:rsidRPr="007E6CB3">
        <w:rPr>
          <w:rFonts w:asciiTheme="minorEastAsia" w:hAnsiTheme="minorEastAsia" w:hint="eastAsia"/>
          <w:szCs w:val="21"/>
        </w:rPr>
        <w:t>病</w:t>
      </w:r>
      <w:r w:rsidRPr="007E6CB3">
        <w:rPr>
          <w:rFonts w:asciiTheme="minorEastAsia" w:hAnsiTheme="minorEastAsia"/>
          <w:szCs w:val="21"/>
        </w:rPr>
        <w:t>69</w:t>
      </w:r>
      <w:r w:rsidRPr="007E6CB3">
        <w:rPr>
          <w:rFonts w:asciiTheme="minorEastAsia" w:hAnsiTheme="minorEastAsia" w:hint="eastAsia"/>
          <w:szCs w:val="21"/>
        </w:rPr>
        <w:t>症例の検討</w:t>
      </w: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  <w:r w:rsidRPr="007E6CB3">
        <w:rPr>
          <w:rFonts w:asciiTheme="minorEastAsia" w:hAnsiTheme="minorEastAsia" w:hint="eastAsia"/>
          <w:szCs w:val="21"/>
        </w:rPr>
        <w:t>横見明典、種村 篤、田中 文、谷 守、片山一朗、金澤</w:t>
      </w:r>
      <w:proofErr w:type="gramStart"/>
      <w:r w:rsidRPr="007E6CB3">
        <w:rPr>
          <w:rFonts w:asciiTheme="minorEastAsia" w:hAnsiTheme="minorEastAsia" w:hint="eastAsia"/>
          <w:szCs w:val="21"/>
        </w:rPr>
        <w:t>成行</w:t>
      </w:r>
      <w:proofErr w:type="gramEnd"/>
      <w:r w:rsidRPr="007E6CB3">
        <w:rPr>
          <w:rFonts w:asciiTheme="minorEastAsia" w:hAnsiTheme="minorEastAsia" w:hint="eastAsia"/>
          <w:szCs w:val="21"/>
        </w:rPr>
        <w:t>、波多祐紀、菊池 守、冨田興一、細川 亙</w:t>
      </w: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  <w:r w:rsidRPr="007E6CB3">
        <w:rPr>
          <w:rFonts w:asciiTheme="minorEastAsia" w:hAnsiTheme="minorEastAsia"/>
          <w:szCs w:val="21"/>
        </w:rPr>
        <w:t>Skin Cancer 28:63-67, 2013</w:t>
      </w:r>
    </w:p>
    <w:p w:rsidR="00E55CFF" w:rsidRPr="007E6CB3" w:rsidRDefault="00E55CFF" w:rsidP="00E55CFF">
      <w:pPr>
        <w:rPr>
          <w:rFonts w:asciiTheme="minorEastAsia" w:hAnsiTheme="minorEastAsia"/>
          <w:u w:val="dotDash"/>
        </w:rPr>
      </w:pPr>
      <w:r w:rsidRPr="007E6CB3">
        <w:rPr>
          <w:rFonts w:asciiTheme="minorEastAsia" w:hAnsiTheme="minorEastAsia" w:hint="eastAsia"/>
          <w:u w:val="dotDash"/>
        </w:rPr>
        <w:t xml:space="preserve">　　　　　　　　　　　　　　　　　　　　　　　　　　　　　　　　　　　　　　　　</w:t>
      </w:r>
      <w:r w:rsidR="00040F6E" w:rsidRPr="007E6CB3">
        <w:rPr>
          <w:rFonts w:asciiTheme="minorEastAsia" w:hAnsiTheme="minorEastAsia" w:hint="eastAsia"/>
          <w:u w:val="dotDash"/>
        </w:rPr>
        <w:t xml:space="preserve">　　</w:t>
      </w:r>
    </w:p>
    <w:p w:rsidR="008C662A" w:rsidRPr="007E6CB3" w:rsidRDefault="008C662A">
      <w:pPr>
        <w:rPr>
          <w:rFonts w:asciiTheme="minorEastAsia" w:hAnsiTheme="minorEastAsia"/>
        </w:rPr>
      </w:pPr>
    </w:p>
    <w:p w:rsidR="008C662A" w:rsidRPr="007E6CB3" w:rsidRDefault="008C662A">
      <w:pPr>
        <w:rPr>
          <w:rFonts w:asciiTheme="minorEastAsia" w:hAnsiTheme="minorEastAsia"/>
        </w:rPr>
      </w:pPr>
      <w:r w:rsidRPr="007E6CB3">
        <w:rPr>
          <w:rFonts w:asciiTheme="minorEastAsia" w:hAnsiTheme="minorEastAsia" w:hint="eastAsia"/>
          <w:noProof/>
        </w:rPr>
        <w:t>高齢者における遊離皮弁による頭頚部再建症例の検討</w:t>
      </w:r>
    </w:p>
    <w:p w:rsidR="008C662A" w:rsidRPr="007E6CB3" w:rsidRDefault="008C662A">
      <w:pPr>
        <w:rPr>
          <w:rFonts w:asciiTheme="minorEastAsia" w:hAnsiTheme="minorEastAsia"/>
        </w:rPr>
      </w:pPr>
      <w:r w:rsidRPr="007E6CB3">
        <w:rPr>
          <w:rFonts w:asciiTheme="minorEastAsia" w:hAnsiTheme="minorEastAsia" w:hint="eastAsia"/>
          <w:noProof/>
        </w:rPr>
        <w:t>吉龍澄子</w:t>
      </w:r>
      <w:r w:rsidR="001F2212" w:rsidRPr="007E6CB3">
        <w:rPr>
          <w:rFonts w:asciiTheme="minorEastAsia" w:hAnsiTheme="minorEastAsia" w:hint="eastAsia"/>
          <w:noProof/>
        </w:rPr>
        <w:t>、</w:t>
      </w:r>
      <w:r w:rsidRPr="007E6CB3">
        <w:rPr>
          <w:rFonts w:asciiTheme="minorEastAsia" w:hAnsiTheme="minorEastAsia" w:hint="eastAsia"/>
          <w:noProof/>
        </w:rPr>
        <w:t>藤原貴史</w:t>
      </w:r>
    </w:p>
    <w:p w:rsidR="008C662A" w:rsidRPr="007E6CB3" w:rsidRDefault="008C662A">
      <w:pPr>
        <w:rPr>
          <w:rFonts w:asciiTheme="minorEastAsia" w:hAnsiTheme="minorEastAsia"/>
        </w:rPr>
      </w:pPr>
      <w:r w:rsidRPr="007E6CB3">
        <w:rPr>
          <w:rFonts w:asciiTheme="minorEastAsia" w:hAnsiTheme="minorEastAsia" w:hint="eastAsia"/>
          <w:noProof/>
        </w:rPr>
        <w:t>日本マイクロ会誌</w:t>
      </w:r>
      <w:r w:rsidRPr="007E6CB3">
        <w:rPr>
          <w:rFonts w:asciiTheme="minorEastAsia" w:hAnsiTheme="minorEastAsia" w:hint="eastAsia"/>
        </w:rPr>
        <w:t xml:space="preserve"> </w:t>
      </w:r>
      <w:r w:rsidRPr="007E6CB3">
        <w:rPr>
          <w:rFonts w:asciiTheme="minorEastAsia" w:hAnsiTheme="minorEastAsia"/>
          <w:noProof/>
        </w:rPr>
        <w:t>263</w:t>
      </w:r>
      <w:r w:rsidRPr="007E6CB3">
        <w:rPr>
          <w:rFonts w:asciiTheme="minorEastAsia" w:hAnsiTheme="minorEastAsia" w:hint="eastAsia"/>
        </w:rPr>
        <w:t>,p</w:t>
      </w:r>
      <w:r w:rsidRPr="007E6CB3">
        <w:rPr>
          <w:rFonts w:asciiTheme="minorEastAsia" w:hAnsiTheme="minorEastAsia"/>
          <w:noProof/>
        </w:rPr>
        <w:t>103</w:t>
      </w:r>
      <w:r w:rsidRPr="007E6CB3">
        <w:rPr>
          <w:rFonts w:asciiTheme="minorEastAsia" w:hAnsiTheme="minorEastAsia" w:hint="eastAsia"/>
        </w:rPr>
        <w:t>～p</w:t>
      </w:r>
      <w:r w:rsidRPr="007E6CB3">
        <w:rPr>
          <w:rFonts w:asciiTheme="minorEastAsia" w:hAnsiTheme="minorEastAsia"/>
          <w:noProof/>
        </w:rPr>
        <w:t>108</w:t>
      </w:r>
      <w:r w:rsidRPr="007E6CB3">
        <w:rPr>
          <w:rFonts w:asciiTheme="minorEastAsia" w:hAnsiTheme="minorEastAsia" w:hint="eastAsia"/>
        </w:rPr>
        <w:t xml:space="preserve"> ,</w:t>
      </w:r>
      <w:r w:rsidRPr="007E6CB3">
        <w:rPr>
          <w:rFonts w:asciiTheme="minorEastAsia" w:hAnsiTheme="minorEastAsia"/>
          <w:noProof/>
        </w:rPr>
        <w:t>2013</w:t>
      </w:r>
    </w:p>
    <w:p w:rsidR="00040F6E" w:rsidRPr="007E6CB3" w:rsidRDefault="008C662A">
      <w:pPr>
        <w:rPr>
          <w:rFonts w:asciiTheme="minorEastAsia" w:hAnsiTheme="minorEastAsia"/>
          <w:u w:val="dotDash"/>
        </w:rPr>
      </w:pPr>
      <w:r w:rsidRPr="007E6CB3">
        <w:rPr>
          <w:rFonts w:asciiTheme="minorEastAsia" w:hAnsiTheme="minorEastAsia" w:hint="eastAsia"/>
          <w:u w:val="dotDash"/>
        </w:rPr>
        <w:t xml:space="preserve">　　　　　　　　　　　　　　　　　　　　　　　　　　　　　　　　　　　　　　　　　　</w:t>
      </w: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  <w:r w:rsidRPr="007E6CB3">
        <w:rPr>
          <w:rFonts w:asciiTheme="minorEastAsia" w:hAnsiTheme="minorEastAsia" w:hint="eastAsia"/>
          <w:szCs w:val="21"/>
        </w:rPr>
        <w:t>血管柄付き血管周囲組織移植術</w:t>
      </w: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  <w:r w:rsidRPr="007E6CB3">
        <w:rPr>
          <w:rFonts w:asciiTheme="minorEastAsia" w:hAnsiTheme="minorEastAsia" w:hint="eastAsia"/>
          <w:szCs w:val="21"/>
        </w:rPr>
        <w:t>深井 恵、松田 健、細川 亙、日笠 壽</w:t>
      </w:r>
    </w:p>
    <w:p w:rsidR="00040F6E" w:rsidRPr="007E6CB3" w:rsidRDefault="00040F6E" w:rsidP="00040F6E">
      <w:pPr>
        <w:rPr>
          <w:rFonts w:asciiTheme="minorEastAsia" w:hAnsiTheme="minorEastAsia"/>
          <w:szCs w:val="21"/>
        </w:rPr>
      </w:pPr>
      <w:r w:rsidRPr="007E6CB3">
        <w:rPr>
          <w:rFonts w:asciiTheme="minorEastAsia" w:hAnsiTheme="minorEastAsia" w:hint="eastAsia"/>
          <w:szCs w:val="21"/>
        </w:rPr>
        <w:t xml:space="preserve">日形会誌　</w:t>
      </w:r>
      <w:r w:rsidRPr="007E6CB3">
        <w:rPr>
          <w:rFonts w:asciiTheme="minorEastAsia" w:hAnsiTheme="minorEastAsia"/>
          <w:szCs w:val="21"/>
        </w:rPr>
        <w:t>33(10)</w:t>
      </w:r>
      <w:r w:rsidRPr="007E6CB3">
        <w:rPr>
          <w:rFonts w:asciiTheme="minorEastAsia" w:hAnsiTheme="minorEastAsia" w:hint="eastAsia"/>
          <w:szCs w:val="21"/>
        </w:rPr>
        <w:t>：</w:t>
      </w:r>
      <w:r w:rsidRPr="007E6CB3">
        <w:rPr>
          <w:rFonts w:asciiTheme="minorEastAsia" w:hAnsiTheme="minorEastAsia"/>
          <w:szCs w:val="21"/>
        </w:rPr>
        <w:t>740-748,</w:t>
      </w:r>
      <w:r w:rsidRPr="007E6CB3">
        <w:rPr>
          <w:rFonts w:asciiTheme="minorEastAsia" w:hAnsiTheme="minorEastAsia" w:hint="eastAsia"/>
          <w:szCs w:val="21"/>
        </w:rPr>
        <w:t xml:space="preserve">　</w:t>
      </w:r>
      <w:r w:rsidRPr="007E6CB3">
        <w:rPr>
          <w:rFonts w:asciiTheme="minorEastAsia" w:hAnsiTheme="minorEastAsia"/>
          <w:szCs w:val="21"/>
        </w:rPr>
        <w:t>2013</w:t>
      </w:r>
    </w:p>
    <w:p w:rsidR="008C662A" w:rsidRPr="00EB1741" w:rsidRDefault="008C662A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sectPr w:rsidR="008C662A" w:rsidRPr="00EB1741" w:rsidSect="00EB1741">
      <w:pgSz w:w="10319" w:h="14571" w:code="13"/>
      <w:pgMar w:top="568" w:right="794" w:bottom="0" w:left="794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6" w:rsidRDefault="00B45026" w:rsidP="002F57E1">
      <w:r>
        <w:separator/>
      </w:r>
    </w:p>
  </w:endnote>
  <w:endnote w:type="continuationSeparator" w:id="0">
    <w:p w:rsidR="00B45026" w:rsidRDefault="00B45026" w:rsidP="002F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6" w:rsidRDefault="00B45026" w:rsidP="002F57E1">
      <w:r>
        <w:separator/>
      </w:r>
    </w:p>
  </w:footnote>
  <w:footnote w:type="continuationSeparator" w:id="0">
    <w:p w:rsidR="00B45026" w:rsidRDefault="00B45026" w:rsidP="002F5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741"/>
    <w:rsid w:val="00011834"/>
    <w:rsid w:val="00040F6E"/>
    <w:rsid w:val="00044EA0"/>
    <w:rsid w:val="00054E3F"/>
    <w:rsid w:val="00166C72"/>
    <w:rsid w:val="001B1D51"/>
    <w:rsid w:val="001F2212"/>
    <w:rsid w:val="00202881"/>
    <w:rsid w:val="002403B2"/>
    <w:rsid w:val="002724FF"/>
    <w:rsid w:val="00290620"/>
    <w:rsid w:val="002F57E1"/>
    <w:rsid w:val="0031395E"/>
    <w:rsid w:val="00326AEC"/>
    <w:rsid w:val="00396156"/>
    <w:rsid w:val="003B0A9E"/>
    <w:rsid w:val="004E60E4"/>
    <w:rsid w:val="005B1445"/>
    <w:rsid w:val="00686668"/>
    <w:rsid w:val="006A2A81"/>
    <w:rsid w:val="006B00BA"/>
    <w:rsid w:val="00724660"/>
    <w:rsid w:val="00761467"/>
    <w:rsid w:val="007E6CB3"/>
    <w:rsid w:val="007F7373"/>
    <w:rsid w:val="00807B0E"/>
    <w:rsid w:val="00885A83"/>
    <w:rsid w:val="008C662A"/>
    <w:rsid w:val="008C79BB"/>
    <w:rsid w:val="008D6532"/>
    <w:rsid w:val="0095458D"/>
    <w:rsid w:val="00977C81"/>
    <w:rsid w:val="00A575A8"/>
    <w:rsid w:val="00AC073A"/>
    <w:rsid w:val="00B247D1"/>
    <w:rsid w:val="00B45026"/>
    <w:rsid w:val="00C25E82"/>
    <w:rsid w:val="00CD0F42"/>
    <w:rsid w:val="00D1409D"/>
    <w:rsid w:val="00D60E67"/>
    <w:rsid w:val="00E55CFF"/>
    <w:rsid w:val="00E95397"/>
    <w:rsid w:val="00EB0F1B"/>
    <w:rsid w:val="00EB1741"/>
    <w:rsid w:val="00EE33FE"/>
    <w:rsid w:val="00F136A9"/>
    <w:rsid w:val="00FA3A22"/>
    <w:rsid w:val="00FD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2466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46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246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246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2466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246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24660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2466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2466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2466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2466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2466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24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24660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F5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57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5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57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Osaka%20Twin%20Research%20Group%5BCorporate%20Author%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2</cp:revision>
  <dcterms:created xsi:type="dcterms:W3CDTF">2014-12-06T02:14:00Z</dcterms:created>
  <dcterms:modified xsi:type="dcterms:W3CDTF">2014-12-06T02:14:00Z</dcterms:modified>
</cp:coreProperties>
</file>